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750122">
      <w:pPr>
        <w:pStyle w:val="Heading1"/>
        <w:spacing w:after="0"/>
        <w:ind w:right="0"/>
      </w:pPr>
      <w:r>
        <w:t xml:space="preserve">tp materiaux et cinematique des machines  </w:t>
      </w:r>
    </w:p>
    <w:p w:rsidR="00317EF6" w:rsidRDefault="00317EF6" w:rsidP="004932FC">
      <w:pPr>
        <w:pStyle w:val="Heading1"/>
        <w:spacing w:after="0"/>
        <w:ind w:right="0"/>
      </w:pPr>
      <w:r>
        <w:t>(30 periodes)</w:t>
      </w:r>
    </w:p>
    <w:p w:rsidR="00317EF6" w:rsidRDefault="00317EF6" w:rsidP="0015679C">
      <w:pPr>
        <w:rPr>
          <w:lang w:val="fr-FR"/>
        </w:rPr>
      </w:pPr>
    </w:p>
    <w:p w:rsidR="00317EF6" w:rsidRPr="00D97755" w:rsidRDefault="00317EF6" w:rsidP="004932FC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D97755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D97755" w:rsidRDefault="00317EF6" w:rsidP="004932FC">
      <w:pPr>
        <w:pStyle w:val="Title"/>
        <w:rPr>
          <w:rFonts w:ascii="Times New Roman" w:hAnsi="Times New Roman" w:cs="Times New Roman"/>
          <w:sz w:val="32"/>
          <w:szCs w:val="32"/>
          <w:lang w:val="fr-FR" w:eastAsia="fr-FR"/>
        </w:rPr>
      </w:pPr>
    </w:p>
    <w:p w:rsidR="00317EF6" w:rsidRPr="006E7D73" w:rsidRDefault="00317EF6" w:rsidP="004932FC">
      <w:pPr>
        <w:jc w:val="lowKashida"/>
        <w:rPr>
          <w:rFonts w:ascii="Arial" w:hAnsi="Arial" w:cs="Arial"/>
          <w:b/>
          <w:bCs/>
          <w:sz w:val="24"/>
          <w:lang w:val="fr-FR" w:eastAsia="fr-FR"/>
        </w:rPr>
      </w:pPr>
      <w:r w:rsidRPr="00D97755">
        <w:rPr>
          <w:rFonts w:cs="Times New Roman"/>
          <w:b/>
          <w:bCs/>
          <w:sz w:val="24"/>
          <w:lang w:val="fr-FR" w:eastAsia="fr-FR"/>
        </w:rPr>
        <w:t>TP 1 </w:t>
      </w:r>
      <w:r w:rsidRPr="006E7D73">
        <w:rPr>
          <w:rFonts w:ascii="Arial" w:hAnsi="Arial" w:cs="Arial"/>
          <w:b/>
          <w:bCs/>
          <w:sz w:val="24"/>
          <w:lang w:val="fr-FR" w:eastAsia="fr-FR"/>
        </w:rPr>
        <w:t xml:space="preserve">: Essai de traction 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Détermination de la déformation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Détermination du module d'élasticité (E)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Détermination du coefficient de poisson (</w:t>
      </w:r>
      <w:r>
        <w:rPr>
          <w:rFonts w:ascii="Arial" w:hAnsi="Arial"/>
          <w:sz w:val="22"/>
          <w:szCs w:val="22"/>
          <w:lang w:val="fr-FR"/>
        </w:rPr>
        <w:sym w:font="Symbol" w:char="F06E"/>
      </w:r>
      <w:r>
        <w:rPr>
          <w:rFonts w:ascii="Arial" w:hAnsi="Arial"/>
          <w:sz w:val="22"/>
          <w:szCs w:val="26"/>
          <w:lang w:val="fr-FR" w:eastAsia="fr-FR"/>
        </w:rPr>
        <w:t>)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665A40" w:rsidRDefault="00317EF6" w:rsidP="004932FC">
      <w:pPr>
        <w:jc w:val="lowKashida"/>
        <w:rPr>
          <w:rFonts w:ascii="Arial" w:hAnsi="Arial" w:cs="Arial"/>
          <w:b/>
          <w:bCs/>
          <w:sz w:val="24"/>
          <w:lang w:val="fr-FR" w:eastAsia="fr-FR"/>
        </w:rPr>
      </w:pPr>
      <w:r w:rsidRPr="00D97755">
        <w:rPr>
          <w:rFonts w:cs="Times New Roman"/>
          <w:b/>
          <w:bCs/>
          <w:sz w:val="24"/>
          <w:lang w:val="fr-FR" w:eastAsia="fr-FR"/>
        </w:rPr>
        <w:t xml:space="preserve">TP 2 : </w:t>
      </w:r>
      <w:r w:rsidRPr="00665A40">
        <w:rPr>
          <w:rFonts w:ascii="Arial" w:hAnsi="Arial" w:cs="Arial"/>
          <w:b/>
          <w:bCs/>
          <w:sz w:val="24"/>
          <w:lang w:val="fr-FR" w:eastAsia="fr-FR"/>
        </w:rPr>
        <w:t xml:space="preserve">Essai de torsion 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Détermination de l’angle de torsion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Détermination du module de cisaillement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665A40" w:rsidRDefault="00317EF6" w:rsidP="004932FC">
      <w:pPr>
        <w:jc w:val="lowKashida"/>
        <w:rPr>
          <w:rFonts w:ascii="Arial" w:hAnsi="Arial" w:cs="Arial"/>
          <w:b/>
          <w:bCs/>
          <w:sz w:val="24"/>
          <w:lang w:val="fr-FR" w:eastAsia="fr-FR"/>
        </w:rPr>
      </w:pPr>
      <w:r w:rsidRPr="00D97755">
        <w:rPr>
          <w:rFonts w:cs="Times New Roman"/>
          <w:b/>
          <w:bCs/>
          <w:sz w:val="24"/>
          <w:lang w:val="fr-FR" w:eastAsia="fr-FR"/>
        </w:rPr>
        <w:t xml:space="preserve">TP 3 : </w:t>
      </w:r>
      <w:r w:rsidRPr="00665A40">
        <w:rPr>
          <w:rFonts w:ascii="Arial" w:hAnsi="Arial" w:cs="Arial"/>
          <w:b/>
          <w:bCs/>
          <w:sz w:val="24"/>
          <w:lang w:val="fr-FR" w:eastAsia="fr-FR"/>
        </w:rPr>
        <w:t>Essai de flexion 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 Détermination des réactions l’appuis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 Détermination de la flèche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3.3 Détermination de la distribution des contraintes dans une section 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 Détermination du module d’élasticité</w:t>
      </w:r>
    </w:p>
    <w:p w:rsidR="00317EF6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665A40" w:rsidRDefault="00317EF6" w:rsidP="00A60FAD">
      <w:pPr>
        <w:jc w:val="lowKashida"/>
        <w:rPr>
          <w:rFonts w:ascii="Arial" w:hAnsi="Arial" w:cs="Arial"/>
          <w:b/>
          <w:bCs/>
          <w:sz w:val="24"/>
          <w:lang w:val="fr-FR" w:eastAsia="fr-FR"/>
        </w:rPr>
      </w:pPr>
      <w:r w:rsidRPr="00D97755">
        <w:rPr>
          <w:rFonts w:cs="Times New Roman"/>
          <w:b/>
          <w:bCs/>
          <w:sz w:val="24"/>
          <w:lang w:val="fr-FR" w:eastAsia="fr-FR"/>
        </w:rPr>
        <w:t xml:space="preserve">TP </w:t>
      </w:r>
      <w:r>
        <w:rPr>
          <w:rFonts w:cs="Times New Roman"/>
          <w:b/>
          <w:bCs/>
          <w:sz w:val="24"/>
          <w:lang w:val="fr-FR" w:eastAsia="fr-FR"/>
        </w:rPr>
        <w:t>4</w:t>
      </w:r>
      <w:r w:rsidRPr="00D97755">
        <w:rPr>
          <w:rFonts w:cs="Times New Roman"/>
          <w:b/>
          <w:bCs/>
          <w:sz w:val="24"/>
          <w:lang w:val="fr-FR" w:eastAsia="fr-FR"/>
        </w:rPr>
        <w:t xml:space="preserve"> : </w:t>
      </w:r>
      <w:r w:rsidRPr="00665A40">
        <w:rPr>
          <w:rFonts w:ascii="Arial" w:hAnsi="Arial" w:cs="Arial"/>
          <w:b/>
          <w:bCs/>
          <w:sz w:val="24"/>
          <w:lang w:val="fr-FR" w:eastAsia="fr-FR"/>
        </w:rPr>
        <w:t>Essai de dureté </w:t>
      </w:r>
    </w:p>
    <w:p w:rsidR="00317EF6" w:rsidRPr="00DF14E3" w:rsidRDefault="00317EF6" w:rsidP="004932FC">
      <w:pPr>
        <w:ind w:lef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</w:t>
      </w:r>
      <w:r w:rsidRPr="00DF14E3">
        <w:rPr>
          <w:rFonts w:ascii="Arial" w:hAnsi="Arial"/>
          <w:sz w:val="22"/>
          <w:szCs w:val="26"/>
          <w:lang w:val="fr-FR" w:eastAsia="fr-FR"/>
        </w:rPr>
        <w:t xml:space="preserve">..1 Brinell </w:t>
      </w:r>
    </w:p>
    <w:p w:rsidR="00317EF6" w:rsidRPr="000519F7" w:rsidRDefault="00317EF6" w:rsidP="00F866A5">
      <w:pPr>
        <w:pStyle w:val="Title"/>
        <w:jc w:val="left"/>
        <w:rPr>
          <w:rFonts w:asciiTheme="minorBidi" w:hAnsiTheme="minorBidi" w:cstheme="minorBidi"/>
          <w:sz w:val="22"/>
          <w:szCs w:val="22"/>
          <w:lang w:val="fr-FR"/>
        </w:rPr>
      </w:pPr>
      <w:r w:rsidRPr="00ED4098">
        <w:rPr>
          <w:rFonts w:ascii="Times New Roman" w:hAnsi="Times New Roman" w:cs="Times New Roman"/>
          <w:sz w:val="24"/>
          <w:lang w:val="fr-FR" w:eastAsia="fr-FR"/>
        </w:rPr>
        <w:t xml:space="preserve">TP </w:t>
      </w:r>
      <w:r>
        <w:rPr>
          <w:rFonts w:ascii="Times New Roman" w:hAnsi="Times New Roman" w:cs="Times New Roman"/>
          <w:sz w:val="24"/>
          <w:lang w:val="fr-FR" w:eastAsia="fr-FR"/>
        </w:rPr>
        <w:t>5</w:t>
      </w:r>
      <w:r w:rsidRPr="00ED4098">
        <w:rPr>
          <w:rFonts w:ascii="Times New Roman" w:hAnsi="Times New Roman" w:cs="Times New Roman"/>
          <w:sz w:val="24"/>
          <w:lang w:val="fr-FR" w:eastAsia="fr-FR"/>
        </w:rPr>
        <w:t> </w:t>
      </w:r>
      <w:r w:rsidRPr="000519F7">
        <w:rPr>
          <w:rFonts w:asciiTheme="minorBidi" w:hAnsiTheme="minorBidi" w:cstheme="minorBidi"/>
          <w:sz w:val="24"/>
          <w:lang w:val="fr-FR" w:eastAsia="fr-FR"/>
        </w:rPr>
        <w:t>:</w:t>
      </w:r>
      <w:r w:rsidRPr="000519F7">
        <w:rPr>
          <w:rFonts w:asciiTheme="minorBidi" w:hAnsiTheme="minorBidi" w:cstheme="minorBidi"/>
          <w:b w:val="0"/>
          <w:bCs w:val="0"/>
          <w:sz w:val="24"/>
          <w:lang w:val="fr-FR" w:eastAsia="fr-FR"/>
        </w:rPr>
        <w:t xml:space="preserve"> </w:t>
      </w:r>
      <w:r w:rsidRPr="000519F7">
        <w:rPr>
          <w:rFonts w:asciiTheme="minorBidi" w:hAnsiTheme="minorBidi" w:cstheme="minorBidi"/>
          <w:sz w:val="22"/>
          <w:szCs w:val="22"/>
          <w:lang w:val="fr-FR"/>
        </w:rPr>
        <w:t xml:space="preserve">Etude cinematique du système bielle manivelle </w:t>
      </w:r>
    </w:p>
    <w:p w:rsidR="00317EF6" w:rsidRPr="00A60FAD" w:rsidRDefault="00317EF6" w:rsidP="00371090">
      <w:pPr>
        <w:widowControl w:val="0"/>
        <w:ind w:left="426" w:hanging="416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5</w:t>
      </w:r>
      <w:r w:rsidRPr="00A60FAD">
        <w:rPr>
          <w:rFonts w:ascii="Arial" w:hAnsi="Arial" w:cs="Arial"/>
          <w:sz w:val="22"/>
          <w:szCs w:val="22"/>
          <w:lang w:val="fr-FR"/>
        </w:rPr>
        <w:t>.1</w:t>
      </w:r>
      <w:r w:rsidRPr="00A60FAD">
        <w:rPr>
          <w:rFonts w:ascii="Arial" w:hAnsi="Arial" w:cs="Arial"/>
          <w:sz w:val="22"/>
          <w:szCs w:val="22"/>
          <w:lang w:val="fr-FR"/>
        </w:rPr>
        <w:tab/>
        <w:t xml:space="preserve">Détermination expérimentale des positions, des vitesses et des accélérations du piston </w:t>
      </w:r>
    </w:p>
    <w:p w:rsidR="00317EF6" w:rsidRPr="00A60FAD" w:rsidRDefault="00317EF6" w:rsidP="00371090">
      <w:pPr>
        <w:widowControl w:val="0"/>
        <w:ind w:left="426" w:hanging="416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5</w:t>
      </w:r>
      <w:r w:rsidRPr="00A60FAD">
        <w:rPr>
          <w:rFonts w:ascii="Arial" w:hAnsi="Arial" w:cs="Arial"/>
          <w:sz w:val="22"/>
          <w:szCs w:val="22"/>
          <w:lang w:val="fr-FR"/>
        </w:rPr>
        <w:t>.2</w:t>
      </w:r>
      <w:r w:rsidRPr="00A60FAD">
        <w:rPr>
          <w:rFonts w:ascii="Arial" w:hAnsi="Arial" w:cs="Arial"/>
          <w:sz w:val="22"/>
          <w:szCs w:val="22"/>
          <w:lang w:val="fr-FR"/>
        </w:rPr>
        <w:tab/>
        <w:t xml:space="preserve">Trace des courbes correspondantes en fonction de l’angle de rotation de la manivelle </w:t>
      </w:r>
    </w:p>
    <w:p w:rsidR="00317EF6" w:rsidRDefault="00317EF6" w:rsidP="00F866A5">
      <w:pPr>
        <w:pStyle w:val="Title"/>
        <w:jc w:val="left"/>
        <w:rPr>
          <w:rFonts w:ascii="Arial" w:hAnsi="Arial" w:cs="Arial"/>
          <w:sz w:val="22"/>
          <w:szCs w:val="22"/>
          <w:lang w:val="fr-FR"/>
        </w:rPr>
      </w:pPr>
      <w:r w:rsidRPr="00ED4098">
        <w:rPr>
          <w:rFonts w:ascii="Times New Roman" w:hAnsi="Times New Roman" w:cs="Times New Roman"/>
          <w:sz w:val="24"/>
          <w:lang w:val="fr-FR" w:eastAsia="fr-FR"/>
        </w:rPr>
        <w:t xml:space="preserve">TP </w:t>
      </w:r>
      <w:r>
        <w:rPr>
          <w:rFonts w:ascii="Times New Roman" w:hAnsi="Times New Roman" w:cs="Times New Roman"/>
          <w:sz w:val="24"/>
          <w:lang w:val="fr-FR" w:eastAsia="fr-FR"/>
        </w:rPr>
        <w:t xml:space="preserve">6 : </w:t>
      </w:r>
      <w:r w:rsidRPr="00A60FAD">
        <w:rPr>
          <w:rFonts w:ascii="Arial" w:hAnsi="Arial" w:cs="Arial"/>
          <w:sz w:val="22"/>
          <w:szCs w:val="22"/>
          <w:lang w:val="fr-FR"/>
        </w:rPr>
        <w:t xml:space="preserve">Etude cinematique du mecanisme a coulisse </w:t>
      </w:r>
    </w:p>
    <w:p w:rsidR="00317EF6" w:rsidRPr="00A60FAD" w:rsidRDefault="00317EF6" w:rsidP="00A60FAD">
      <w:pPr>
        <w:widowControl w:val="0"/>
        <w:ind w:left="426" w:hanging="416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6</w:t>
      </w:r>
      <w:r w:rsidRPr="00A60FAD">
        <w:rPr>
          <w:rFonts w:ascii="Arial" w:hAnsi="Arial" w:cs="Arial"/>
          <w:sz w:val="22"/>
          <w:szCs w:val="22"/>
          <w:lang w:val="fr-FR"/>
        </w:rPr>
        <w:t>.1</w:t>
      </w:r>
      <w:r w:rsidRPr="00A60FAD">
        <w:rPr>
          <w:rFonts w:ascii="Arial" w:hAnsi="Arial" w:cs="Arial"/>
          <w:sz w:val="22"/>
          <w:szCs w:val="22"/>
          <w:lang w:val="fr-FR"/>
        </w:rPr>
        <w:tab/>
        <w:t xml:space="preserve">Détermination expérimentale des positions, des vitesses et des accélérations de la coulisse  </w:t>
      </w:r>
    </w:p>
    <w:p w:rsidR="00317EF6" w:rsidRPr="00A60FAD" w:rsidRDefault="00317EF6" w:rsidP="00A60FAD">
      <w:pPr>
        <w:widowControl w:val="0"/>
        <w:ind w:left="426" w:hanging="416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6</w:t>
      </w:r>
      <w:r w:rsidRPr="00A60FAD">
        <w:rPr>
          <w:rFonts w:ascii="Arial" w:hAnsi="Arial" w:cs="Arial"/>
          <w:sz w:val="22"/>
          <w:szCs w:val="22"/>
          <w:lang w:val="fr-FR"/>
        </w:rPr>
        <w:t>.2</w:t>
      </w:r>
      <w:r w:rsidRPr="00A60FAD">
        <w:rPr>
          <w:rFonts w:ascii="Arial" w:hAnsi="Arial" w:cs="Arial"/>
          <w:sz w:val="22"/>
          <w:szCs w:val="22"/>
          <w:lang w:val="fr-FR"/>
        </w:rPr>
        <w:tab/>
        <w:t xml:space="preserve">Trace des courbes correspondantes en fonction de l’angle de rotation </w:t>
      </w:r>
    </w:p>
    <w:p w:rsidR="00317EF6" w:rsidRDefault="00317EF6" w:rsidP="00A60FAD">
      <w:pPr>
        <w:widowControl w:val="0"/>
        <w:ind w:left="426" w:hanging="416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F31187" w:rsidRDefault="00F31187" w:rsidP="0015679C">
      <w:pPr>
        <w:rPr>
          <w:lang w:val="fr-FR"/>
        </w:rPr>
      </w:pPr>
    </w:p>
    <w:p w:rsidR="00F31187" w:rsidRDefault="00F31187" w:rsidP="0015679C">
      <w:pPr>
        <w:rPr>
          <w:lang w:val="fr-FR"/>
        </w:rPr>
      </w:pPr>
    </w:p>
    <w:p w:rsidR="00D94895" w:rsidRDefault="00D94895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5B1824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1824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14B4D-BFF6-490F-9859-A9F5C1F1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182</cp:revision>
  <cp:lastPrinted>2012-09-25T05:56:00Z</cp:lastPrinted>
  <dcterms:created xsi:type="dcterms:W3CDTF">2012-08-24T05:04:00Z</dcterms:created>
  <dcterms:modified xsi:type="dcterms:W3CDTF">2019-07-24T07:03:00Z</dcterms:modified>
</cp:coreProperties>
</file>